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ascii="方正小标宋简体" w:hAnsi="华文中宋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</w:rPr>
        <w:t>“安全生产月”活动进展情况统计表</w:t>
      </w:r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11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）人次。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“安全生产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楚天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各地区、各有关部门和单位采取多种形式组织开展好专题行、区域行、网上行等活动，加强问题隐患和反面典型曝光；突出危险化学品、矿山、工贸以及道路交通、建筑施工、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特种设备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等重点行业领域，集中曝光一批突出问题和严重违法行为，各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市（州）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每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月至少在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级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曝光问题隐患（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）条，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级主流媒体曝光典型案例（   ）个，媒体转发报道（   ）篇；典型案例具体为（   ），每月报送；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条次；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开展“专题行”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次、“区域行”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次、“网上行”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3" w:firstLineChars="196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全国安全知识网络竞赛；协调主流媒体走进安全体验场馆，联合新媒体平台推出“6•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13" w:firstLineChars="196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创新开展线上活动（   ）场，参与（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</w:t>
            </w:r>
            <w:r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13" w:firstLineChars="196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开设并用好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各类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科普平台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安全文化创建活动；充分利用电视、广播、报纸、网站以及微博、微信、短视频平台等媒体，形成全媒体、矩阵式、立体化宣传格局。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使用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各类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应急科普平台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□否</w:t>
            </w:r>
          </w:p>
        </w:tc>
      </w:tr>
    </w:tbl>
    <w:p>
      <w:pPr>
        <w:spacing w:line="540" w:lineRule="exac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24BB6"/>
    <w:rsid w:val="0E6105AE"/>
    <w:rsid w:val="1F511A82"/>
    <w:rsid w:val="23B22C37"/>
    <w:rsid w:val="251849F5"/>
    <w:rsid w:val="29936E18"/>
    <w:rsid w:val="338C586B"/>
    <w:rsid w:val="43F07BCF"/>
    <w:rsid w:val="47455A25"/>
    <w:rsid w:val="483268E7"/>
    <w:rsid w:val="503A56BF"/>
    <w:rsid w:val="50B93507"/>
    <w:rsid w:val="532E3DDF"/>
    <w:rsid w:val="6EF263F9"/>
    <w:rsid w:val="7E324B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2021-05-04T10:05:00Z</dcterms:created>
  <dc:creator>自在</dc:creator>
  <cp:lastModifiedBy>李伟（小）</cp:lastModifiedBy>
  <cp:lastPrinted>2021-05-06T00:41:00Z</cp:lastPrinted>
  <dcterms:modified xsi:type="dcterms:W3CDTF">2021-05-07T10:02:25Z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